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BB5" w:rsidRDefault="00F25BB5">
      <w:pPr>
        <w:jc w:val="center"/>
        <w:rPr>
          <w:rFonts w:hint="eastAsia"/>
          <w:b/>
          <w:bCs/>
          <w:sz w:val="36"/>
          <w:szCs w:val="36"/>
        </w:rPr>
      </w:pPr>
      <w:r>
        <w:rPr>
          <w:rFonts w:hint="eastAsia" w:hAnsi="Times New Roman" w:cs="Times New Roman" w:eastAsia="Times New Roman"/>
          <w:b/>
          <w:bCs/>
          <w:sz w:val="36"/>
          <w:szCs w:val="36"/>
        </w:rPr>
        <w:t xml:space="preserve">New Oriental Micro-Classroom Learning Platform</w:t>
      </w:r>
    </w:p>
    <w:p w:rsidR="00F25BB5" w:rsidRDefault="00F25BB5">
      <w:pPr>
        <w:ind w:firstLineChars="200" w:firstLine="560"/>
        <w:rPr>
          <w:rFonts w:hint="eastAsia"/>
          <w:sz w:val="28"/>
          <w:szCs w:val="28"/>
        </w:rPr>
      </w:pPr>
    </w:p>
    <w:p w:rsidR="00F25BB5" w:rsidRDefault="00F25BB5">
      <w:pPr>
        <w:rPr>
          <w:b/>
          <w:bCs/>
          <w:sz w:val="28"/>
          <w:szCs w:val="28"/>
        </w:rPr>
      </w:pPr>
      <w:r>
        <w:rPr>
          <w:rFonts w:hint="eastAsia" w:hAnsi="Times New Roman" w:cs="Times New Roman" w:eastAsia="Times New Roman"/>
          <w:b/>
          <w:bCs/>
          <w:sz w:val="28"/>
          <w:szCs w:val="28"/>
        </w:rPr>
        <w:t xml:space="preserve">1. Introduction to the Micro-classroom Learning Platform</w:t>
      </w:r>
    </w:p>
    <w:p w:rsidR="00F25BB5" w:rsidRDefault="00F25BB5">
      <w:pPr>
        <w:ind w:firstLineChars="200" w:firstLine="560"/>
        <w:rPr>
          <w:sz w:val="28"/>
          <w:szCs w:val="28"/>
        </w:rPr>
      </w:pPr>
      <w:r>
        <w:rPr>
          <w:rFonts w:hAnsi="Times New Roman" w:cs="Times New Roman" w:eastAsia="Times New Roman"/>
          <w:sz w:val="28"/>
          <w:szCs w:val="28"/>
        </w:rPr>
        <w:t xml:space="preserve">New Oriental Micro Classroom Learning Platform (vl.koolearn.com) is a learning platform product developed by New Oriental Smart Education in response to the trend of micro learning and micro courses, with short videos as the core resource. It is positioned as a language application encyclopedia based on application scenarios.</w:t>
      </w:r>
      <w:r>
        <w:rPr>
          <w:sz w:val="28"/>
          <w:szCs w:val="28"/>
        </w:rPr>
        <w:t xml:space="preserve"/>
      </w:r>
      <w:r>
        <w:rPr>
          <w:sz w:val="28"/>
          <w:szCs w:val="28"/>
        </w:rPr>
        <w:t/>
      </w:r>
      <w:r>
        <w:rPr>
          <w:rFonts w:hint="eastAsia"/>
          <w:sz w:val="28"/>
          <w:szCs w:val="28"/>
        </w:rPr>
        <w:t/>
      </w:r>
      <w:r>
        <w:rPr>
          <w:sz w:val="28"/>
          <w:szCs w:val="28"/>
        </w:rPr>
        <w:t/>
      </w:r>
      <w:r>
        <w:rPr>
          <w:rFonts w:hint="eastAsia"/>
          <w:sz w:val="28"/>
          <w:szCs w:val="28"/>
        </w:rPr>
        <w:t/>
      </w:r>
      <w:r>
        <w:rPr>
          <w:sz w:val="28"/>
          <w:szCs w:val="28"/>
        </w:rPr>
        <w:t/>
      </w:r>
      <w:r>
        <w:rPr>
          <w:rFonts w:hint="eastAsia"/>
          <w:sz w:val="28"/>
          <w:szCs w:val="28"/>
        </w:rPr>
        <w:t/>
      </w:r>
      <w:r>
        <w:rPr>
          <w:sz w:val="28"/>
          <w:szCs w:val="28"/>
        </w:rPr>
        <w:t/>
      </w:r>
    </w:p>
    <w:p w:rsidR="00F25BB5" w:rsidRDefault="00F25BB5">
      <w:pPr>
        <w:ind w:firstLineChars="200" w:firstLine="560"/>
        <w:rPr>
          <w:sz w:val="28"/>
          <w:szCs w:val="28"/>
        </w:rPr>
      </w:pPr>
      <w:r>
        <w:rPr>
          <w:rFonts w:hAnsi="Times New Roman" w:cs="Times New Roman" w:eastAsia="Times New Roman"/>
          <w:sz w:val="28"/>
          <w:szCs w:val="28"/>
        </w:rPr>
        <w:t xml:space="preserve">The micro-classroom curriculum includes resources such as Smooth Learning of Spoken Language, Flexible Learning of Business, Enjoyable Learning of Foreign Languages, Language Examination, Study Abroad Express, Practice in the Workplace, Industry Strategies, etc.</w:t>
      </w:r>
      <w:r>
        <w:rPr>
          <w:rFonts w:hint="eastAsia"/>
          <w:sz w:val="28"/>
          <w:szCs w:val="28"/>
        </w:rPr>
        <w:t/>
      </w:r>
      <w:r>
        <w:rPr>
          <w:sz w:val="28"/>
          <w:szCs w:val="28"/>
        </w:rPr>
        <w:t/>
      </w:r>
    </w:p>
    <w:p w:rsidR="00F25BB5" w:rsidRDefault="00F25BB5">
      <w:pPr>
        <w:ind w:firstLineChars="200" w:firstLine="560"/>
        <w:rPr>
          <w:rFonts w:hint="eastAsia"/>
          <w:sz w:val="28"/>
          <w:szCs w:val="28"/>
        </w:rPr>
      </w:pPr>
      <w:r>
        <w:rPr>
          <w:rFonts w:hint="eastAsia" w:hAnsi="Times New Roman" w:cs="Times New Roman" w:eastAsia="Times New Roman"/>
          <w:sz w:val="28"/>
          <w:szCs w:val="28"/>
        </w:rPr>
        <w:t xml:space="preserve">Based on the boundaryless, customized design concept, micro-classroom not only supports computer learning, but also mobile apps and mobile WAP sites, achieving multi-screen integrated application, and also enables users to collect, download, and combine knowledge points for customized learning.</w:t>
      </w:r>
      <w:r>
        <w:rPr>
          <w:rFonts w:hint="eastAsia"/>
          <w:sz w:val="28"/>
          <w:szCs w:val="28"/>
        </w:rPr>
        <w:t/>
      </w:r>
      <w:r>
        <w:rPr>
          <w:rFonts w:hint="eastAsia"/>
          <w:sz w:val="28"/>
          <w:szCs w:val="28"/>
        </w:rPr>
        <w:t/>
      </w:r>
      <w:r>
        <w:rPr>
          <w:rFonts w:hint="eastAsia"/>
          <w:sz w:val="28"/>
          <w:szCs w:val="28"/>
        </w:rPr>
        <w:t/>
      </w:r>
      <w:r>
        <w:rPr>
          <w:rFonts w:hint="eastAsia"/>
          <w:sz w:val="28"/>
          <w:szCs w:val="28"/>
        </w:rPr>
        <w:t/>
      </w:r>
    </w:p>
    <w:p w:rsidR="00F25BB5" w:rsidRDefault="00F25BB5">
      <w:pPr>
        <w:rPr>
          <w:sz w:val="28"/>
          <w:szCs w:val="28"/>
        </w:rPr>
      </w:pPr>
      <w:r>
        <w:rPr>
          <w:noProof/>
          <w:sz w:val="28"/>
          <w:szCs w:val="28"/>
        </w:rPr>
        <w:drawing>
          <wp:inline distT="0" distB="0" distL="0" distR="0">
            <wp:extent cx="5276850" cy="3429000"/>
            <wp:effectExtent l="0" t="0" r="0" b="0"/>
            <wp:docPr id="609078024" name="图片 1" descr="截屏2024-07-28 23.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截屏2024-07-28 23.54.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3429000"/>
                    </a:xfrm>
                    <a:prstGeom prst="rect">
                      <a:avLst/>
                    </a:prstGeom>
                    <a:noFill/>
                    <a:ln>
                      <a:noFill/>
                    </a:ln>
                  </pic:spPr>
                </pic:pic>
              </a:graphicData>
            </a:graphic>
          </wp:inline>
        </w:drawing>
      </w:r>
    </w:p>
    <w:p w:rsidR="00F25BB5" w:rsidRDefault="00F25BB5">
      <w:pPr>
        <w:rPr>
          <w:sz w:val="28"/>
          <w:szCs w:val="28"/>
        </w:rPr>
      </w:pPr>
    </w:p>
    <w:p w:rsidR="00F25BB5" w:rsidRDefault="00F25BB5">
      <w:pPr>
        <w:rPr>
          <w:sz w:val="28"/>
          <w:szCs w:val="28"/>
        </w:rPr>
      </w:pPr>
    </w:p>
    <w:p w:rsidR="00F25BB5" w:rsidRDefault="00F25BB5">
      <w:pPr>
        <w:numPr>
          <w:ilvl w:val="0"/>
          <w:numId w:val="1"/>
        </w:numPr>
        <w:rPr>
          <w:rFonts w:hint="eastAsia"/>
          <w:b/>
          <w:bCs/>
          <w:sz w:val="28"/>
          <w:szCs w:val="28"/>
        </w:rPr>
      </w:pPr>
      <w:r>
        <w:rPr>
          <w:rFonts w:hint="eastAsia" w:hAnsi="Times New Roman" w:cs="Times New Roman" w:eastAsia="Times New Roman"/>
          <w:b/>
          <w:bCs/>
          <w:sz w:val="28"/>
          <w:szCs w:val="28"/>
        </w:rPr>
        <w:lastRenderedPageBreak/>
        <w:t xml:space="preserve">Introduction to the features of micro-classes</w:t>
      </w:r>
    </w:p>
    <w:p w:rsidR="00F25BB5" w:rsidRDefault="00F25BB5">
      <w:pPr>
        <w:rPr>
          <w:b/>
          <w:bCs/>
          <w:sz w:val="28"/>
          <w:szCs w:val="28"/>
        </w:rPr>
      </w:pPr>
      <w:r>
        <w:rPr>
          <w:rFonts w:hint="eastAsia" w:hAnsi="Times New Roman" w:cs="Times New Roman" w:eastAsia="Times New Roman"/>
          <w:b/>
          <w:bCs/>
          <w:sz w:val="28"/>
          <w:szCs w:val="28"/>
        </w:rPr>
        <w:t xml:space="preserve">1. Characteristics of Micro-classroom learning</w:t>
      </w:r>
      <w:r>
        <w:rPr>
          <w:rFonts w:hint="eastAsia"/>
          <w:b/>
          <w:bCs/>
          <w:sz w:val="28"/>
          <w:szCs w:val="28"/>
        </w:rPr>
        <w:t/>
      </w:r>
      <w:r>
        <w:rPr>
          <w:b/>
          <w:bCs/>
          <w:sz w:val="28"/>
          <w:szCs w:val="28"/>
        </w:rPr>
        <w:t/>
      </w:r>
    </w:p>
    <w:p w:rsidR="00F25BB5" w:rsidRDefault="00F25BB5">
      <w:pPr>
        <w:rPr>
          <w:sz w:val="28"/>
          <w:szCs w:val="28"/>
        </w:rPr>
      </w:pPr>
      <w:r>
        <w:rPr>
          <w:rFonts w:hint="eastAsia" w:hAnsi="Times New Roman" w:cs="Times New Roman" w:eastAsia="Times New Roman"/>
          <w:sz w:val="28"/>
          <w:szCs w:val="28"/>
        </w:rPr>
        <w:t xml:space="preserve">(1) The first feature of micro-video learning is "micro", achieving "short learning" and "fast learning" through the miniaturization of materials;</w:t>
      </w:r>
      <w:r>
        <w:rPr>
          <w:rFonts w:hint="eastAsia"/>
          <w:sz w:val="28"/>
          <w:szCs w:val="28"/>
        </w:rPr>
        <w:t/>
      </w:r>
      <w:r>
        <w:rPr>
          <w:rFonts w:hint="eastAsia"/>
          <w:sz w:val="28"/>
          <w:szCs w:val="28"/>
        </w:rPr>
        <w:t/>
      </w:r>
      <w:r>
        <w:rPr>
          <w:sz w:val="28"/>
          <w:szCs w:val="28"/>
        </w:rPr>
        <w:t/>
      </w:r>
      <w:r>
        <w:rPr>
          <w:sz w:val="28"/>
          <w:szCs w:val="28"/>
        </w:rPr>
        <w:t/>
      </w:r>
      <w:r>
        <w:rPr>
          <w:sz w:val="28"/>
          <w:szCs w:val="28"/>
        </w:rPr>
        <w:t/>
      </w:r>
      <w:r>
        <w:rPr>
          <w:sz w:val="28"/>
          <w:szCs w:val="28"/>
        </w:rPr>
        <w:t/>
      </w:r>
      <w:r>
        <w:rPr>
          <w:sz w:val="28"/>
          <w:szCs w:val="28"/>
        </w:rPr>
        <w:t/>
      </w:r>
      <w:r>
        <w:rPr>
          <w:sz w:val="28"/>
          <w:szCs w:val="28"/>
        </w:rPr>
        <w:t/>
      </w:r>
      <w:r>
        <w:rPr>
          <w:sz w:val="28"/>
          <w:szCs w:val="28"/>
        </w:rPr>
        <w:t/>
      </w:r>
      <w:r>
        <w:rPr>
          <w:sz w:val="28"/>
          <w:szCs w:val="28"/>
        </w:rPr>
        <w:t/>
      </w:r>
      <w:r>
        <w:rPr>
          <w:sz w:val="28"/>
          <w:szCs w:val="28"/>
        </w:rPr>
        <w:t/>
      </w:r>
      <w:r>
        <w:rPr>
          <w:sz w:val="28"/>
          <w:szCs w:val="28"/>
        </w:rPr>
        <w:t/>
      </w:r>
      <w:r>
        <w:rPr>
          <w:sz w:val="28"/>
          <w:szCs w:val="28"/>
        </w:rPr>
        <w:t/>
      </w:r>
      <w:r>
        <w:rPr>
          <w:sz w:val="28"/>
          <w:szCs w:val="28"/>
        </w:rPr>
        <w:t/>
      </w:r>
      <w:r>
        <w:rPr>
          <w:rFonts w:hint="eastAsia"/>
          <w:sz w:val="28"/>
          <w:szCs w:val="28"/>
        </w:rPr>
        <w:t/>
      </w:r>
    </w:p>
    <w:p w:rsidR="00F25BB5" w:rsidRDefault="00F25BB5">
      <w:pPr>
        <w:rPr>
          <w:sz w:val="28"/>
          <w:szCs w:val="28"/>
        </w:rPr>
      </w:pPr>
      <w:r>
        <w:rPr>
          <w:rFonts w:hint="eastAsia" w:hAnsi="Times New Roman" w:cs="Times New Roman" w:eastAsia="Times New Roman"/>
          <w:sz w:val="28"/>
          <w:szCs w:val="28"/>
        </w:rPr>
        <w:t xml:space="preserve">(2) Satisfying students' autonomous needs, students choose their own learning content based on their own circumstances, with great flexibility;</w:t>
      </w:r>
      <w:r>
        <w:rPr>
          <w:rFonts w:hint="eastAsia"/>
          <w:sz w:val="28"/>
          <w:szCs w:val="28"/>
        </w:rPr>
        <w:t/>
      </w:r>
      <w:r>
        <w:rPr>
          <w:rFonts w:hint="eastAsia"/>
          <w:sz w:val="28"/>
          <w:szCs w:val="28"/>
        </w:rPr>
        <w:t/>
      </w:r>
      <w:r>
        <w:rPr>
          <w:sz w:val="28"/>
          <w:szCs w:val="28"/>
        </w:rPr>
        <w:t/>
      </w:r>
      <w:r>
        <w:rPr>
          <w:rFonts w:hint="eastAsia"/>
          <w:sz w:val="28"/>
          <w:szCs w:val="28"/>
        </w:rPr>
        <w:t/>
      </w:r>
    </w:p>
    <w:p w:rsidR="00F25BB5" w:rsidRDefault="00F25BB5">
      <w:pPr>
        <w:rPr>
          <w:sz w:val="28"/>
          <w:szCs w:val="28"/>
        </w:rPr>
      </w:pPr>
      <w:r>
        <w:rPr>
          <w:rFonts w:hint="eastAsia" w:hAnsi="Times New Roman" w:cs="Times New Roman" w:eastAsia="Times New Roman"/>
          <w:sz w:val="28"/>
          <w:szCs w:val="28"/>
        </w:rPr>
        <w:t xml:space="preserve">(3) Enhanced learning efficiency, as students make their own choices, they have a strong desire to learn and are highly motivated, while effectively avoiding repetitive learning.</w:t>
      </w:r>
      <w:r>
        <w:rPr>
          <w:rFonts w:hint="eastAsia"/>
          <w:sz w:val="28"/>
          <w:szCs w:val="28"/>
        </w:rPr>
        <w:t/>
      </w:r>
      <w:r>
        <w:rPr>
          <w:rFonts w:hint="eastAsia"/>
          <w:sz w:val="28"/>
          <w:szCs w:val="28"/>
        </w:rPr>
        <w:t/>
      </w:r>
      <w:r>
        <w:rPr>
          <w:sz w:val="28"/>
          <w:szCs w:val="28"/>
        </w:rPr>
        <w:t/>
      </w:r>
      <w:r>
        <w:rPr>
          <w:rFonts w:hint="eastAsia"/>
          <w:sz w:val="28"/>
          <w:szCs w:val="28"/>
        </w:rPr>
        <w:t/>
      </w:r>
    </w:p>
    <w:p w:rsidR="00F25BB5" w:rsidRDefault="00F25BB5">
      <w:pPr>
        <w:rPr>
          <w:b/>
          <w:bCs/>
          <w:sz w:val="28"/>
          <w:szCs w:val="28"/>
        </w:rPr>
      </w:pPr>
      <w:r>
        <w:rPr>
          <w:rFonts w:hint="eastAsia" w:hAnsi="Times New Roman" w:cs="Times New Roman" w:eastAsia="Times New Roman"/>
          <w:b/>
          <w:bCs/>
          <w:sz w:val="28"/>
          <w:szCs w:val="28"/>
        </w:rPr>
        <w:t xml:space="preserve">2 Characteristics of micro-classroom content</w:t>
      </w:r>
      <w:r>
        <w:rPr>
          <w:rFonts w:hint="eastAsia"/>
          <w:b/>
          <w:bCs/>
          <w:sz w:val="28"/>
          <w:szCs w:val="28"/>
        </w:rPr>
        <w:t/>
      </w:r>
      <w:r>
        <w:rPr>
          <w:b/>
          <w:bCs/>
          <w:sz w:val="28"/>
          <w:szCs w:val="28"/>
        </w:rPr>
        <w:t/>
      </w:r>
    </w:p>
    <w:p w:rsidR="00F25BB5" w:rsidRDefault="00F25BB5">
      <w:pPr>
        <w:rPr>
          <w:sz w:val="28"/>
          <w:szCs w:val="28"/>
        </w:rPr>
      </w:pPr>
      <w:r>
        <w:rPr>
          <w:rFonts w:hint="eastAsia" w:hAnsi="Times New Roman" w:cs="Times New Roman" w:eastAsia="Times New Roman"/>
          <w:sz w:val="28"/>
          <w:szCs w:val="28"/>
        </w:rPr>
        <w:t xml:space="preserve">(1) "Short" : Each video in the Digital Image micro-classroom is an independent knowledge point and does not exceed 10 minutes;</w:t>
      </w:r>
      <w:r>
        <w:rPr>
          <w:rFonts w:hint="eastAsia"/>
          <w:sz w:val="28"/>
          <w:szCs w:val="28"/>
        </w:rPr>
        <w:t/>
      </w:r>
      <w:r>
        <w:rPr>
          <w:rFonts w:hint="eastAsia"/>
          <w:sz w:val="28"/>
          <w:szCs w:val="28"/>
        </w:rPr>
        <w:t/>
      </w:r>
      <w:r>
        <w:rPr>
          <w:sz w:val="28"/>
          <w:szCs w:val="28"/>
        </w:rPr>
        <w:t/>
      </w:r>
      <w:r>
        <w:rPr>
          <w:sz w:val="28"/>
          <w:szCs w:val="28"/>
        </w:rPr>
        <w:t/>
      </w:r>
      <w:r>
        <w:rPr>
          <w:sz w:val="28"/>
          <w:szCs w:val="28"/>
        </w:rPr>
        <w:t/>
      </w:r>
      <w:r>
        <w:rPr>
          <w:sz w:val="28"/>
          <w:szCs w:val="28"/>
        </w:rPr>
        <w:t/>
      </w:r>
      <w:r>
        <w:rPr>
          <w:sz w:val="28"/>
          <w:szCs w:val="28"/>
        </w:rPr>
        <w:t/>
      </w:r>
      <w:r>
        <w:rPr>
          <w:sz w:val="28"/>
          <w:szCs w:val="28"/>
        </w:rPr>
        <w:t/>
      </w:r>
      <w:r>
        <w:rPr>
          <w:rFonts w:hint="eastAsia"/>
          <w:sz w:val="28"/>
          <w:szCs w:val="28"/>
        </w:rPr>
        <w:t/>
      </w:r>
    </w:p>
    <w:p w:rsidR="00F25BB5" w:rsidRDefault="00F25BB5">
      <w:pPr>
        <w:rPr>
          <w:sz w:val="28"/>
          <w:szCs w:val="28"/>
        </w:rPr>
      </w:pPr>
      <w:r>
        <w:rPr>
          <w:rFonts w:hint="eastAsia" w:hAnsi="Times New Roman" w:cs="Times New Roman" w:eastAsia="Times New Roman"/>
          <w:sz w:val="28"/>
          <w:szCs w:val="28"/>
        </w:rPr>
        <w:t xml:space="preserve">(2) "small" : Independent knowledge points, more targeted learning, and smoother learning at the same time;</w:t>
      </w:r>
      <w:r>
        <w:rPr>
          <w:rFonts w:hint="eastAsia"/>
          <w:sz w:val="28"/>
          <w:szCs w:val="28"/>
        </w:rPr>
        <w:t/>
      </w:r>
      <w:r>
        <w:rPr>
          <w:rFonts w:hint="eastAsia"/>
          <w:sz w:val="28"/>
          <w:szCs w:val="28"/>
        </w:rPr>
        <w:t/>
      </w:r>
      <w:r>
        <w:rPr>
          <w:sz w:val="28"/>
          <w:szCs w:val="28"/>
        </w:rPr>
        <w:t/>
      </w:r>
      <w:r>
        <w:rPr>
          <w:sz w:val="28"/>
          <w:szCs w:val="28"/>
        </w:rPr>
        <w:t/>
      </w:r>
      <w:r>
        <w:rPr>
          <w:sz w:val="28"/>
          <w:szCs w:val="28"/>
        </w:rPr>
        <w:t/>
      </w:r>
      <w:r>
        <w:rPr>
          <w:sz w:val="28"/>
          <w:szCs w:val="28"/>
        </w:rPr>
        <w:t/>
      </w:r>
      <w:r>
        <w:rPr>
          <w:rFonts w:hint="eastAsia"/>
          <w:sz w:val="28"/>
          <w:szCs w:val="28"/>
        </w:rPr>
        <w:t/>
      </w:r>
    </w:p>
    <w:p w:rsidR="00F25BB5" w:rsidRDefault="00F25BB5">
      <w:pPr>
        <w:rPr>
          <w:sz w:val="28"/>
          <w:szCs w:val="28"/>
        </w:rPr>
      </w:pPr>
      <w:r>
        <w:rPr>
          <w:rFonts w:hint="eastAsia" w:hAnsi="Times New Roman" w:cs="Times New Roman" w:eastAsia="Times New Roman"/>
          <w:sz w:val="28"/>
          <w:szCs w:val="28"/>
        </w:rPr>
        <w:t xml:space="preserve">(3) "Fine" : Select outstanding teachers with rich teaching and research experience in New Oriental's online education field for many years, and select key points.</w:t>
      </w:r>
      <w:r>
        <w:rPr>
          <w:rFonts w:hint="eastAsia"/>
          <w:sz w:val="28"/>
          <w:szCs w:val="28"/>
        </w:rPr>
        <w:t/>
      </w:r>
      <w:r>
        <w:rPr>
          <w:rFonts w:hint="eastAsia"/>
          <w:sz w:val="28"/>
          <w:szCs w:val="28"/>
        </w:rPr>
        <w:t/>
      </w:r>
      <w:r>
        <w:rPr>
          <w:sz w:val="28"/>
          <w:szCs w:val="28"/>
        </w:rPr>
        <w:t/>
      </w:r>
      <w:r>
        <w:rPr>
          <w:sz w:val="28"/>
          <w:szCs w:val="28"/>
        </w:rPr>
        <w:t/>
      </w:r>
      <w:r>
        <w:rPr>
          <w:sz w:val="28"/>
          <w:szCs w:val="28"/>
        </w:rPr>
        <w:t/>
      </w:r>
      <w:r>
        <w:rPr>
          <w:sz w:val="28"/>
          <w:szCs w:val="28"/>
        </w:rPr>
        <w:t/>
      </w:r>
      <w:r>
        <w:rPr>
          <w:rFonts w:hint="eastAsia"/>
          <w:sz w:val="28"/>
          <w:szCs w:val="28"/>
        </w:rPr>
        <w:t/>
      </w:r>
    </w:p>
    <w:p w:rsidR="00F25BB5" w:rsidRDefault="00F25BB5">
      <w:pPr>
        <w:rPr>
          <w:b/>
          <w:bCs/>
          <w:sz w:val="28"/>
          <w:szCs w:val="28"/>
        </w:rPr>
      </w:pPr>
      <w:r>
        <w:rPr>
          <w:rFonts w:hAnsi="Times New Roman" w:cs="Times New Roman" w:eastAsia="Times New Roman"/>
          <w:b/>
          <w:bCs/>
          <w:sz w:val="28"/>
          <w:szCs w:val="28"/>
        </w:rPr>
        <w:t xml:space="preserve">3. Micro-classroom learning methods</w:t>
      </w:r>
      <w:r>
        <w:rPr>
          <w:b/>
          <w:bCs/>
          <w:sz w:val="28"/>
          <w:szCs w:val="28"/>
        </w:rPr>
        <w:t/>
      </w:r>
    </w:p>
    <w:p w:rsidR="00F25BB5" w:rsidRDefault="00F25BB5">
      <w:pPr>
        <w:rPr>
          <w:sz w:val="28"/>
          <w:szCs w:val="28"/>
        </w:rPr>
      </w:pPr>
      <w:r>
        <w:rPr>
          <w:rFonts w:hint="eastAsia" w:hAnsi="Times New Roman" w:cs="Times New Roman" w:eastAsia="Times New Roman"/>
          <w:sz w:val="28"/>
          <w:szCs w:val="28"/>
        </w:rPr>
        <w:t xml:space="preserve">(1) Fragmented learning</w:t>
      </w:r>
      <w:r>
        <w:rPr>
          <w:rFonts w:hint="eastAsia"/>
          <w:sz w:val="28"/>
          <w:szCs w:val="28"/>
        </w:rPr>
        <w:t/>
      </w:r>
      <w:r>
        <w:rPr>
          <w:rFonts w:hint="eastAsia"/>
          <w:sz w:val="28"/>
          <w:szCs w:val="28"/>
        </w:rPr>
        <w:t/>
      </w:r>
      <w:r>
        <w:rPr>
          <w:sz w:val="28"/>
          <w:szCs w:val="28"/>
        </w:rPr>
        <w:t/>
      </w:r>
    </w:p>
    <w:p w:rsidR="00F25BB5" w:rsidRDefault="00F25BB5">
      <w:pPr>
        <w:ind w:firstLineChars="200" w:firstLine="560"/>
        <w:rPr>
          <w:sz w:val="28"/>
          <w:szCs w:val="28"/>
        </w:rPr>
      </w:pPr>
      <w:r>
        <w:rPr>
          <w:rFonts w:hAnsi="Times New Roman" w:cs="Times New Roman" w:eastAsia="Times New Roman"/>
          <w:sz w:val="28"/>
          <w:szCs w:val="28"/>
        </w:rPr>
        <w:t xml:space="preserve">The course consists of independent knowledge points called "micro-videos". Learning an independent knowledge point takes less than ten minutes and is easy to master, which enhances the flexibility of learning time. At the same time, it allows for targeted repeated learning based on one's own situation, improving learning efficiency.</w:t>
      </w:r>
      <w:r>
        <w:rPr>
          <w:sz w:val="28"/>
          <w:szCs w:val="28"/>
        </w:rPr>
        <w:t/>
      </w:r>
      <w:r>
        <w:rPr>
          <w:sz w:val="28"/>
          <w:szCs w:val="28"/>
        </w:rPr>
        <w:t/>
      </w:r>
      <w:r>
        <w:rPr>
          <w:sz w:val="28"/>
          <w:szCs w:val="28"/>
        </w:rPr>
        <w:t/>
      </w:r>
      <w:r>
        <w:rPr>
          <w:sz w:val="28"/>
          <w:szCs w:val="28"/>
        </w:rPr>
        <w:t/>
      </w:r>
    </w:p>
    <w:p w:rsidR="00F25BB5" w:rsidRDefault="00F25BB5">
      <w:pPr>
        <w:rPr>
          <w:sz w:val="28"/>
          <w:szCs w:val="28"/>
        </w:rPr>
      </w:pPr>
      <w:r>
        <w:rPr>
          <w:rFonts w:hint="eastAsia" w:hAnsi="Times New Roman" w:cs="Times New Roman" w:eastAsia="Times New Roman"/>
          <w:sz w:val="28"/>
          <w:szCs w:val="28"/>
        </w:rPr>
        <w:t xml:space="preserve">(2) Retrieval-based learning</w:t>
      </w:r>
      <w:r>
        <w:rPr>
          <w:rFonts w:hint="eastAsia"/>
          <w:sz w:val="28"/>
          <w:szCs w:val="28"/>
        </w:rPr>
        <w:t/>
      </w:r>
      <w:r>
        <w:rPr>
          <w:rFonts w:hint="eastAsia"/>
          <w:sz w:val="28"/>
          <w:szCs w:val="28"/>
        </w:rPr>
        <w:t/>
      </w:r>
      <w:r>
        <w:rPr>
          <w:sz w:val="28"/>
          <w:szCs w:val="28"/>
        </w:rPr>
        <w:t/>
      </w:r>
    </w:p>
    <w:p w:rsidR="00F25BB5" w:rsidRDefault="00F25BB5">
      <w:pPr>
        <w:ind w:firstLineChars="200" w:firstLine="560"/>
        <w:rPr>
          <w:b/>
          <w:bCs/>
          <w:sz w:val="28"/>
          <w:szCs w:val="28"/>
        </w:rPr>
      </w:pPr>
      <w:r>
        <w:rPr>
          <w:rFonts w:hAnsi="Times New Roman" w:cs="Times New Roman" w:eastAsia="Times New Roman"/>
          <w:sz w:val="28"/>
          <w:szCs w:val="28"/>
        </w:rPr>
        <w:t xml:space="preserve">You can quickly fill in the gaps by searching courses and watching videos of specific knowledge points.</w:t>
      </w:r>
    </w:p>
    <w:p w:rsidR="00F25BB5" w:rsidRDefault="00F25BB5">
      <w:pPr>
        <w:rPr>
          <w:rFonts w:hint="eastAsia"/>
          <w:b/>
          <w:bCs/>
          <w:sz w:val="28"/>
          <w:szCs w:val="28"/>
        </w:rPr>
      </w:pPr>
      <w:r>
        <w:rPr>
          <w:rFonts w:hint="eastAsia" w:hAnsi="Times New Roman" w:cs="Times New Roman" w:eastAsia="Times New Roman"/>
          <w:b/>
          <w:bCs/>
          <w:sz w:val="28"/>
          <w:szCs w:val="28"/>
        </w:rPr>
        <w:t xml:space="preserve">3. Instructions for Use</w:t>
      </w:r>
    </w:p>
    <w:p w:rsidR="00F25BB5" w:rsidRDefault="00F25BB5">
      <w:pPr>
        <w:numPr>
          <w:ilvl w:val="0"/>
          <w:numId w:val="2"/>
        </w:numPr>
        <w:rPr>
          <w:sz w:val="28"/>
          <w:szCs w:val="28"/>
        </w:rPr>
      </w:pPr>
      <w:r>
        <w:rPr>
          <w:rFonts w:hint="eastAsia" w:hAnsi="Times New Roman" w:cs="Times New Roman" w:eastAsia="Times New Roman"/>
          <w:sz w:val="28"/>
          <w:szCs w:val="28"/>
        </w:rPr>
        <w:t xml:space="preserve">PC login website: vl.koolearn.com. No login is required within the IP address. You can also register a personal account and log in anytime and anywhere with your personal account.</w:t>
      </w:r>
      <w:r>
        <w:rPr>
          <w:sz w:val="28"/>
          <w:szCs w:val="28"/>
        </w:rPr>
        <w:t/>
      </w:r>
      <w:r>
        <w:rPr>
          <w:rFonts w:hint="eastAsia"/>
          <w:sz w:val="28"/>
          <w:szCs w:val="28"/>
        </w:rPr>
        <w:t/>
      </w:r>
      <w:r>
        <w:rPr>
          <w:sz w:val="28"/>
          <w:szCs w:val="28"/>
        </w:rPr>
        <w:t/>
      </w:r>
      <w:r>
        <w:rPr>
          <w:rFonts w:hint="eastAsia"/>
          <w:sz w:val="28"/>
          <w:szCs w:val="28"/>
        </w:rPr>
        <w:t/>
      </w:r>
    </w:p>
    <w:p w:rsidR="00F25BB5" w:rsidRDefault="00F25BB5">
      <w:pPr>
        <w:rPr>
          <w:sz w:val="28"/>
          <w:szCs w:val="28"/>
        </w:rPr>
      </w:pPr>
      <w:r>
        <w:rPr>
          <w:rFonts w:hint="eastAsia" w:hAnsi="Times New Roman" w:cs="Times New Roman" w:eastAsia="Times New Roman"/>
          <w:sz w:val="28"/>
          <w:szCs w:val="28"/>
        </w:rPr>
        <w:t xml:space="preserve">(The micro-classroom platform account is compatible with the learning library account. If you have registered a learning library account, you can log in to the micro-classroom platform directly using this account and password.)</w:t>
      </w:r>
    </w:p>
    <w:p w:rsidR="00F25BB5" w:rsidRDefault="00F25BB5">
      <w:pPr>
        <w:rPr>
          <w:rFonts w:hint="eastAsia"/>
          <w:sz w:val="28"/>
          <w:szCs w:val="28"/>
        </w:rPr>
      </w:pPr>
      <w:r>
        <w:rPr>
          <w:rFonts w:hint="eastAsia" w:hAnsi="Times New Roman" w:cs="Times New Roman" w:eastAsia="Times New Roman"/>
          <w:sz w:val="28"/>
          <w:szCs w:val="28"/>
        </w:rPr>
        <w:t xml:space="preserve">2. Mobile app</w:t>
      </w:r>
      <w:r>
        <w:rPr>
          <w:rFonts w:hint="eastAsia"/>
          <w:sz w:val="28"/>
          <w:szCs w:val="28"/>
        </w:rPr>
        <w:t/>
      </w:r>
      <w:r>
        <w:rPr>
          <w:rFonts w:hint="eastAsia"/>
          <w:sz w:val="28"/>
          <w:szCs w:val="28"/>
        </w:rPr>
        <w:t/>
      </w:r>
    </w:p>
    <w:p w:rsidR="00F25BB5" w:rsidRDefault="00F25BB5">
      <w:pPr>
        <w:rPr>
          <w:sz w:val="28"/>
          <w:szCs w:val="28"/>
        </w:rPr>
      </w:pPr>
      <w:r>
        <w:rPr>
          <w:rFonts w:hint="eastAsia" w:hAnsi="Times New Roman" w:cs="Times New Roman" w:eastAsia="Times New Roman"/>
          <w:sz w:val="28"/>
          <w:szCs w:val="28"/>
        </w:rPr>
        <w:t xml:space="preserve">Scan to download and install</w:t>
      </w:r>
    </w:p>
    <w:p w:rsidR="00F25BB5" w:rsidRDefault="00F25BB5">
      <w:pPr>
        <w:rPr>
          <w:color w:val="1F497D"/>
        </w:rPr>
      </w:pPr>
      <w:r>
        <w:rPr>
          <w:noProof/>
          <w:color w:val="1F497D"/>
        </w:rPr>
        <w:drawing>
          <wp:inline distT="0" distB="0" distL="0" distR="0">
            <wp:extent cx="1647825" cy="1647825"/>
            <wp:effectExtent l="0" t="0" r="0" b="0"/>
            <wp:docPr id="2" name="图片 4" descr="D:\迅程\产品\微课堂—李东辉\微课堂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D:\迅程\产品\微课堂—李东辉\微课堂二维码.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647825" cy="1647825"/>
                    </a:xfrm>
                    <a:prstGeom prst="rect">
                      <a:avLst/>
                    </a:prstGeom>
                    <a:noFill/>
                    <a:ln>
                      <a:noFill/>
                    </a:ln>
                    <a:effectLst/>
                  </pic:spPr>
                </pic:pic>
              </a:graphicData>
            </a:graphic>
          </wp:inline>
        </w:drawing>
      </w:r>
    </w:p>
    <w:p w:rsidR="00F25BB5" w:rsidRDefault="00F25BB5">
      <w:pPr>
        <w:rPr>
          <w:rFonts w:hint="eastAsia"/>
          <w:sz w:val="28"/>
          <w:szCs w:val="28"/>
        </w:rPr>
      </w:pPr>
      <w:r>
        <w:rPr>
          <w:rFonts w:hint="eastAsia" w:hAnsi="Times New Roman" w:cs="Times New Roman" w:eastAsia="Times New Roman"/>
          <w:sz w:val="28"/>
          <w:szCs w:val="28"/>
        </w:rPr>
        <w:t xml:space="preserve">After installation, enter the login interface. For the first login, you need to register a personal account. Click "Register Now" at the bottom of the page, enter the library public account and password, click login, enter the personal account registration interface, and follow the prompts to enter your personal mobile phone number and verification code to complete the login.</w:t>
      </w:r>
    </w:p>
    <w:p w:rsidR="00F25BB5" w:rsidRDefault="00F25BB5">
      <w:pPr>
        <w:rPr>
          <w:sz w:val="28"/>
          <w:szCs w:val="28"/>
        </w:rPr>
      </w:pPr>
      <w:r>
        <w:rPr>
          <w:rFonts w:hint="eastAsia" w:hAnsi="Times New Roman" w:cs="Times New Roman" w:eastAsia="Times New Roman"/>
          <w:sz w:val="28"/>
          <w:szCs w:val="28"/>
        </w:rPr>
        <w:t xml:space="preserve">(Those who have already registered a personal account or a learning library account on a computer can log in directly using this account without the need to register again)</w:t>
      </w:r>
    </w:p>
    <w:p w:rsidR="00F25BB5" w:rsidRDefault="00F25BB5">
      <w:pPr>
        <w:rPr>
          <w:rFonts w:hint="eastAsia"/>
          <w:color w:val="C0504D"/>
          <w:sz w:val="28"/>
          <w:szCs w:val="28"/>
        </w:rPr>
      </w:pPr>
      <w:r>
        <w:rPr>
          <w:rFonts w:hint="eastAsia" w:hAnsi="Times New Roman" w:cs="Times New Roman" w:eastAsia="Times New Roman"/>
          <w:color w:val="C0504D"/>
          <w:sz w:val="28"/>
          <w:szCs w:val="28"/>
        </w:rPr>
        <w:t xml:space="preserve">Public account of Southern University of Science and Technology Library: nfkjwkt, password: 123.</w:t>
      </w:r>
      <w:r>
        <w:rPr>
          <w:rFonts w:hint="eastAsia"/>
          <w:color w:val="C0504D"/>
          <w:sz w:val="28"/>
          <w:szCs w:val="28"/>
        </w:rPr>
        <w:t/>
      </w:r>
      <w:r>
        <w:rPr>
          <w:rFonts w:hint="eastAsia"/>
          <w:color w:val="C0504D"/>
          <w:sz w:val="28"/>
          <w:szCs w:val="28"/>
        </w:rPr>
        <w:t/>
      </w:r>
      <w:r>
        <w:rPr>
          <w:rFonts w:hint="eastAsia"/>
          <w:color w:val="C0504D"/>
          <w:sz w:val="28"/>
          <w:szCs w:val="28"/>
        </w:rPr>
        <w:t/>
      </w:r>
      <w:r>
        <w:rPr>
          <w:rFonts w:hint="eastAsia"/>
          <w:color w:val="C0504D"/>
          <w:sz w:val="28"/>
          <w:szCs w:val="28"/>
        </w:rPr>
        <w:t/>
      </w:r>
    </w:p>
    <w:p w:rsidR="00F25BB5" w:rsidRDefault="00F25BB5">
      <w:pPr>
        <w:rPr>
          <w:color w:val="C0504D"/>
          <w:sz w:val="28"/>
          <w:szCs w:val="28"/>
        </w:rPr>
      </w:pPr>
    </w:p>
    <w:p w:rsidR="00F25BB5" w:rsidRDefault="00F25BB5">
      <w:pPr>
        <w:rPr>
          <w:color w:val="C0504D"/>
          <w:sz w:val="28"/>
          <w:szCs w:val="28"/>
        </w:rPr>
      </w:pPr>
    </w:p>
    <w:p w:rsidR="00F25BB5" w:rsidRDefault="00F25BB5">
      <w:pPr>
        <w:tabs>
          <w:tab w:val="left" w:pos="5223"/>
        </w:tabs>
      </w:pPr>
    </w:p>
    <w:sectPr w:rsidR="00000000">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BB5" w:rsidRDefault="00F25BB5">
      <w:pPr>
        <w:rPr>
          <w:rFonts w:hint="eastAsia"/>
        </w:rPr>
      </w:pPr>
      <w:r>
        <w:separator/>
      </w:r>
    </w:p>
  </w:endnote>
  <w:endnote w:type="continuationSeparator" w:id="0">
    <w:p w:rsidR="00F25BB5" w:rsidRDefault="00F25BB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BB5" w:rsidRDefault="00F25BB5">
      <w:pPr>
        <w:rPr>
          <w:rFonts w:hint="eastAsia"/>
        </w:rPr>
      </w:pPr>
      <w:r>
        <w:separator/>
      </w:r>
    </w:p>
  </w:footnote>
  <w:footnote w:type="continuationSeparator" w:id="0">
    <w:p w:rsidR="00F25BB5" w:rsidRDefault="00F25BB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BB5" w:rsidRDefault="00F25BB5">
    <w:pPr>
      <w:pStyle w:val="a5"/>
    </w:pPr>
    <w:r>
      <w:rPr>
        <w:noProof/>
      </w:rPr>
      <w:drawing>
        <wp:anchor distT="0" distB="0" distL="114300" distR="114300" simplePos="0" relativeHeight="251657728" behindDoc="0" locked="0" layoutInCell="1" allowOverlap="1">
          <wp:simplePos x="0" y="0"/>
          <wp:positionH relativeFrom="column">
            <wp:posOffset>3692525</wp:posOffset>
          </wp:positionH>
          <wp:positionV relativeFrom="page">
            <wp:posOffset>400685</wp:posOffset>
          </wp:positionV>
          <wp:extent cx="1619885" cy="279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279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EED886"/>
    <w:multiLevelType w:val="singleLevel"/>
    <w:tmpl w:val="B8EED886"/>
    <w:lvl w:ilvl="0">
      <w:start w:val="2"/>
      <w:numFmt w:val="upperRoman"/>
      <w:suff w:val="nothing"/>
      <w:lvlText w:val="%1、"/>
      <w:lvlJc w:val="left"/>
      <w:rPr>
        <w:rFonts w:hint="eastAsia"/>
      </w:rPr>
    </w:lvl>
  </w:abstractNum>
  <w:abstractNum w:abstractNumId="1" w15:restartNumberingAfterBreak="0">
    <w:nsid w:val="FD5EF733"/>
    <w:multiLevelType w:val="singleLevel"/>
    <w:tmpl w:val="FD5EF733"/>
    <w:lvl w:ilvl="0">
      <w:start w:val="1"/>
      <w:numFmt w:val="decimal"/>
      <w:suff w:val="nothing"/>
      <w:lvlText w:val="%1、"/>
      <w:lvlJc w:val="left"/>
    </w:lvl>
  </w:abstractNum>
  <w:num w:numId="1" w16cid:durableId="1450323476">
    <w:abstractNumId w:val="0"/>
  </w:num>
  <w:num w:numId="2" w16cid:durableId="2126381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30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ZmNmQ3MjUxNjhmZTMxZjE3NTI2ZmQ2Zjg1N2VjN2IifQ=="/>
  </w:docVars>
  <w:rsids>
    <w:rsidRoot w:val="00DD7AA1"/>
    <w:rsid w:val="00014B88"/>
    <w:rsid w:val="00034234"/>
    <w:rsid w:val="000416A8"/>
    <w:rsid w:val="00147CAF"/>
    <w:rsid w:val="00150ABF"/>
    <w:rsid w:val="00171168"/>
    <w:rsid w:val="001C4355"/>
    <w:rsid w:val="001C4C4B"/>
    <w:rsid w:val="001D19AA"/>
    <w:rsid w:val="00206B52"/>
    <w:rsid w:val="00220A01"/>
    <w:rsid w:val="0023165F"/>
    <w:rsid w:val="00280175"/>
    <w:rsid w:val="00282E3D"/>
    <w:rsid w:val="002B0A6F"/>
    <w:rsid w:val="002B18BA"/>
    <w:rsid w:val="002D0861"/>
    <w:rsid w:val="002D501F"/>
    <w:rsid w:val="0033546F"/>
    <w:rsid w:val="0034337F"/>
    <w:rsid w:val="003A51E3"/>
    <w:rsid w:val="003E0A24"/>
    <w:rsid w:val="00400FD4"/>
    <w:rsid w:val="00403359"/>
    <w:rsid w:val="00404300"/>
    <w:rsid w:val="00411192"/>
    <w:rsid w:val="004446BF"/>
    <w:rsid w:val="00447738"/>
    <w:rsid w:val="0047213B"/>
    <w:rsid w:val="004F3BDB"/>
    <w:rsid w:val="004F49B6"/>
    <w:rsid w:val="005219DC"/>
    <w:rsid w:val="005241DF"/>
    <w:rsid w:val="005704E2"/>
    <w:rsid w:val="005E420C"/>
    <w:rsid w:val="005E64A6"/>
    <w:rsid w:val="006322F1"/>
    <w:rsid w:val="0071658C"/>
    <w:rsid w:val="00726D1A"/>
    <w:rsid w:val="00732E16"/>
    <w:rsid w:val="007731D3"/>
    <w:rsid w:val="007F3806"/>
    <w:rsid w:val="00824D41"/>
    <w:rsid w:val="0084501E"/>
    <w:rsid w:val="008509BC"/>
    <w:rsid w:val="00853669"/>
    <w:rsid w:val="00857D14"/>
    <w:rsid w:val="00883EF4"/>
    <w:rsid w:val="008C78E4"/>
    <w:rsid w:val="008E220E"/>
    <w:rsid w:val="00902194"/>
    <w:rsid w:val="00902683"/>
    <w:rsid w:val="00906A25"/>
    <w:rsid w:val="00910DA9"/>
    <w:rsid w:val="0091677B"/>
    <w:rsid w:val="00925FC3"/>
    <w:rsid w:val="00927B8E"/>
    <w:rsid w:val="009519CB"/>
    <w:rsid w:val="00970F46"/>
    <w:rsid w:val="009C1FF4"/>
    <w:rsid w:val="00A34AEF"/>
    <w:rsid w:val="00A50948"/>
    <w:rsid w:val="00A64216"/>
    <w:rsid w:val="00AC2F9F"/>
    <w:rsid w:val="00AE27FD"/>
    <w:rsid w:val="00B002A7"/>
    <w:rsid w:val="00B520B4"/>
    <w:rsid w:val="00B908AF"/>
    <w:rsid w:val="00B96AC1"/>
    <w:rsid w:val="00C06A21"/>
    <w:rsid w:val="00C834FF"/>
    <w:rsid w:val="00C9237F"/>
    <w:rsid w:val="00CA6547"/>
    <w:rsid w:val="00CC5192"/>
    <w:rsid w:val="00CC7FF9"/>
    <w:rsid w:val="00CE3048"/>
    <w:rsid w:val="00D04727"/>
    <w:rsid w:val="00D401CB"/>
    <w:rsid w:val="00D411D8"/>
    <w:rsid w:val="00D7664A"/>
    <w:rsid w:val="00DD2A37"/>
    <w:rsid w:val="00DD7AA1"/>
    <w:rsid w:val="00E02ACB"/>
    <w:rsid w:val="00E43B37"/>
    <w:rsid w:val="00F143D5"/>
    <w:rsid w:val="00F22DF6"/>
    <w:rsid w:val="00F254B9"/>
    <w:rsid w:val="00F25BB5"/>
    <w:rsid w:val="00F36ECD"/>
    <w:rsid w:val="00F9393E"/>
    <w:rsid w:val="00F95E90"/>
    <w:rsid w:val="0B99EB22"/>
    <w:rsid w:val="2BFC3427"/>
    <w:rsid w:val="2F7F4ECB"/>
    <w:rsid w:val="31E6ED4C"/>
    <w:rsid w:val="33E9FDAC"/>
    <w:rsid w:val="34FE5409"/>
    <w:rsid w:val="37B54E01"/>
    <w:rsid w:val="385C44AE"/>
    <w:rsid w:val="3C7A2EDB"/>
    <w:rsid w:val="3DDE74FB"/>
    <w:rsid w:val="3DFD2F38"/>
    <w:rsid w:val="3F3748C7"/>
    <w:rsid w:val="4BFBD609"/>
    <w:rsid w:val="4FFD9A1A"/>
    <w:rsid w:val="55C7A117"/>
    <w:rsid w:val="57A8A1F5"/>
    <w:rsid w:val="583BD0A2"/>
    <w:rsid w:val="58EDEFC8"/>
    <w:rsid w:val="5C78F78D"/>
    <w:rsid w:val="5DFFFBF4"/>
    <w:rsid w:val="5F7F4F57"/>
    <w:rsid w:val="5FBF910E"/>
    <w:rsid w:val="5FDF1B9D"/>
    <w:rsid w:val="65FBB537"/>
    <w:rsid w:val="67AAE4E4"/>
    <w:rsid w:val="6A7E7C19"/>
    <w:rsid w:val="6B3F6950"/>
    <w:rsid w:val="6C35C4F3"/>
    <w:rsid w:val="6EEE9C4B"/>
    <w:rsid w:val="6F5E52F5"/>
    <w:rsid w:val="6FFEAEA7"/>
    <w:rsid w:val="75EBB180"/>
    <w:rsid w:val="767BF6A6"/>
    <w:rsid w:val="76BEACE2"/>
    <w:rsid w:val="777FFD1F"/>
    <w:rsid w:val="77FFFC3E"/>
    <w:rsid w:val="794F84DE"/>
    <w:rsid w:val="79D65F98"/>
    <w:rsid w:val="79FDFD8E"/>
    <w:rsid w:val="79FEE588"/>
    <w:rsid w:val="79FFD27C"/>
    <w:rsid w:val="7D3B0677"/>
    <w:rsid w:val="7D436F6D"/>
    <w:rsid w:val="7D7EF987"/>
    <w:rsid w:val="7F3CF6DA"/>
    <w:rsid w:val="7F5739DE"/>
    <w:rsid w:val="7F6D0778"/>
    <w:rsid w:val="7FB1A927"/>
    <w:rsid w:val="7FCFA76F"/>
    <w:rsid w:val="7FD0F3E1"/>
    <w:rsid w:val="7FE92F2D"/>
    <w:rsid w:val="7FF78622"/>
    <w:rsid w:val="7FF7CFA8"/>
    <w:rsid w:val="8ACB0B0D"/>
    <w:rsid w:val="8FF91555"/>
    <w:rsid w:val="951B42C5"/>
    <w:rsid w:val="971EAB71"/>
    <w:rsid w:val="9DFB9509"/>
    <w:rsid w:val="B3FFB4E3"/>
    <w:rsid w:val="B79C687C"/>
    <w:rsid w:val="BDEDD10D"/>
    <w:rsid w:val="BDEF413B"/>
    <w:rsid w:val="BE2D84F0"/>
    <w:rsid w:val="BF7FA52E"/>
    <w:rsid w:val="BF92BDD8"/>
    <w:rsid w:val="CFBD3386"/>
    <w:rsid w:val="D6DEC8EB"/>
    <w:rsid w:val="DBFE03CA"/>
    <w:rsid w:val="DDEF573A"/>
    <w:rsid w:val="DEED26A0"/>
    <w:rsid w:val="DEF779AF"/>
    <w:rsid w:val="DEFD8288"/>
    <w:rsid w:val="DF9CE10B"/>
    <w:rsid w:val="DFC01432"/>
    <w:rsid w:val="DFFF0D3F"/>
    <w:rsid w:val="DFFF2C61"/>
    <w:rsid w:val="E3FFD384"/>
    <w:rsid w:val="E9746FE8"/>
    <w:rsid w:val="EFEEFE26"/>
    <w:rsid w:val="F3DDCA4A"/>
    <w:rsid w:val="F3E71C99"/>
    <w:rsid w:val="F4BF5B44"/>
    <w:rsid w:val="FB5E692B"/>
    <w:rsid w:val="FBCD15F6"/>
    <w:rsid w:val="FBE756A2"/>
    <w:rsid w:val="FBFF5437"/>
    <w:rsid w:val="FD5BF59A"/>
    <w:rsid w:val="FD5C9C43"/>
    <w:rsid w:val="FE97D943"/>
    <w:rsid w:val="FEFEA02F"/>
    <w:rsid w:val="FEFFA7BF"/>
    <w:rsid w:val="FEFFCB65"/>
    <w:rsid w:val="FF7E3D1B"/>
    <w:rsid w:val="FFAF5E6F"/>
    <w:rsid w:val="FFF38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5:chartTrackingRefBased/>
  <w15:docId w15:val="{0D9D1D68-A355-4519-85AA-ECA2A198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18"/>
      <w:szCs w:val="18"/>
    </w:rPr>
  </w:style>
  <w:style w:type="character" w:customStyle="1" w:styleId="a4">
    <w:name w:val="页脚 字符"/>
    <w:link w:val="a3"/>
    <w:rPr>
      <w:rFonts w:ascii="宋体" w:hAnsi="宋体" w:cs="宋体"/>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Pr>
      <w:rFonts w:ascii="宋体" w:hAnsi="宋体" w:cs="宋体"/>
      <w:sz w:val="18"/>
      <w:szCs w:val="18"/>
    </w:rPr>
  </w:style>
  <w:style w:type="character" w:styleId="a7">
    <w:name w:val="Hyperlink"/>
    <w:rPr>
      <w:color w:val="0563C1"/>
      <w:u w:val="single"/>
    </w:rPr>
  </w:style>
  <w:style w:type="character" w:styleId="a8">
    <w:name w:val="Unresolved Mention"/>
    <w:uiPriority w:val="99"/>
    <w:unhideWhenUsed/>
    <w:rPr>
      <w:color w:val="808080"/>
      <w:shd w:val="clear" w:color="auto" w:fill="E6E6E6"/>
    </w:rPr>
  </w:style>
  <w:style w:type="paragraph" w:customStyle="1" w:styleId="xmsonormal">
    <w:name w:val="x_msonormal"/>
    <w:basedOn w:val="a"/>
    <w:pPr>
      <w:jc w:val="both"/>
    </w:pPr>
    <w:rPr>
      <w:rFonts w:ascii="等线" w:eastAsia="等线" w:hAnsi="等线"/>
      <w:sz w:val="21"/>
      <w:szCs w:val="21"/>
    </w:rPr>
  </w:style>
  <w:style w:type="character" w:customStyle="1" w:styleId="contentpasted0">
    <w:name w:val="contentpasted0"/>
    <w:basedOn w:val="a0"/>
  </w:style>
  <w:style w:type="paragraph" w:customStyle="1" w:styleId="ListParagraph">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_rels/header1.xml.rels><?xml version="1.0" encoding="UTF-8" standalone="yes"?><Relationships xmlns="http://schemas.openxmlformats.org/package/2006/relationships"><Relationship Id="rId1" Target="media/image3.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4</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2026-01-15T06:15:00Z</dcterms:created>
  <dc:creator>Admin</dc:creator>
  <cp:lastModifiedBy>root</cp:lastModifiedBy>
  <dcterms:modified xsi:type="dcterms:W3CDTF">2026-01-15T06:15:00Z</dcterms:modified>
  <cp:revision>2</cp:revision>
  <dc:title>汕头大学IP范围：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773EC02F3012999B7FD21D663F647FD5_42</vt:lpwstr>
  </property>
</Properties>
</file>