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10"/>
        <w:jc w:val="center"/>
        <w:outlineLvl w:val="0"/>
        <w:rPr>
          <w:rFonts w:ascii="Microsoft YaHei UI" w:hAnsi="Microsoft YaHei UI" w:eastAsia="Microsoft YaHei UI" w:cs="宋体"/>
          <w:spacing w:val="8"/>
          <w:kern w:val="36"/>
          <w:sz w:val="33"/>
          <w:szCs w:val="33"/>
        </w:rPr>
      </w:pPr>
      <w:r>
        <w:rPr>
          <w:rFonts w:hint="eastAsia" w:ascii="Microsoft YaHei UI" w:hAnsi="Microsoft YaHei UI" w:eastAsia="Microsoft YaHei UI" w:cs="宋体"/>
          <w:spacing w:val="8"/>
          <w:kern w:val="36"/>
          <w:sz w:val="33"/>
          <w:szCs w:val="33"/>
        </w:rPr>
        <w:t>PQDT博硕士论文荐购通知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各位亲爱的读者，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图书馆订购了PQDT博硕士论文数据库。该数据库共收录来自欧美2,000余所知名大学优秀博硕士论文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，我校当前可获取约95万篇学位论文的全文。图书馆每年增订一定数量的PQDT学位论文的全文，欢迎各位读者积极荐购，耶鲁大学、斯坦福大学、麻省理工学院等顶级名校的学位论文任君挑选！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登录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PQDT文摘库就可以荐购啦：</w:t>
      </w:r>
      <w:r>
        <w:fldChar w:fldCharType="begin"/>
      </w:r>
      <w:r>
        <w:instrText xml:space="preserve"> HYPERLINK "http://www.pqdtcn.com/" </w:instrText>
      </w:r>
      <w:r>
        <w:fldChar w:fldCharType="separate"/>
      </w:r>
      <w:r>
        <w:rPr>
          <w:rStyle w:val="5"/>
          <w:rFonts w:hint="eastAsia" w:ascii="Times New Roman" w:hAnsi="Times New Roman" w:cs="Times New Roman"/>
          <w:kern w:val="0"/>
          <w:szCs w:val="21"/>
        </w:rPr>
        <w:t>http://www.pqdtcn.com/</w:t>
      </w:r>
      <w:r>
        <w:rPr>
          <w:rStyle w:val="5"/>
          <w:rFonts w:hint="eastAsia" w:ascii="Times New Roman" w:hAnsi="Times New Roman" w:cs="Times New Roman"/>
          <w:kern w:val="0"/>
          <w:szCs w:val="21"/>
        </w:rPr>
        <w:fldChar w:fldCharType="end"/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荐购截止日期：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2023年6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30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023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年荐购额度为2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篇，额满即停）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荐购流程：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点击右上角用户中心图标，选择CARSI账号</w:t>
      </w:r>
      <w:r>
        <w:rPr>
          <w:rFonts w:hint="eastAsia"/>
        </w:rPr>
        <w:t>登录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1"/>
        </w:numPr>
        <w:tabs>
          <w:tab w:val="left" w:pos="105"/>
        </w:tabs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登录后重新跳转至数据库页面，输入检索词进入检索论文页面；</w:t>
      </w:r>
    </w:p>
    <w:p>
      <w:pPr>
        <w:numPr>
          <w:ilvl w:val="0"/>
          <w:numId w:val="1"/>
        </w:numPr>
        <w:tabs>
          <w:tab w:val="left" w:pos="105"/>
        </w:tabs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勾选“可荐购论文”进入论文列表；</w:t>
      </w:r>
    </w:p>
    <w:p>
      <w:pPr>
        <w:numPr>
          <w:ilvl w:val="0"/>
          <w:numId w:val="1"/>
        </w:numPr>
        <w:tabs>
          <w:tab w:val="left" w:pos="105"/>
        </w:tabs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选择想要推荐订购的论文，点击“荐购”提交，即可完成荐购</w:t>
      </w:r>
      <w:r>
        <w:rPr>
          <w:rFonts w:hint="eastAsia" w:ascii="Times New Roman" w:hAns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74310" cy="211328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74310" cy="2482850"/>
            <wp:effectExtent l="0" t="0" r="254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74310" cy="2951480"/>
            <wp:effectExtent l="0" t="0" r="25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hd w:val="clear" w:color="auto" w:fill="FFFFFF"/>
        <w:spacing w:before="0" w:after="0"/>
        <w:jc w:val="both"/>
        <w:textAlignment w:val="baseline"/>
        <w:rPr>
          <w:rFonts w:ascii="Microsoft YaHei UI" w:hAnsi="Microsoft YaHei UI" w:eastAsia="Microsoft YaHei UI"/>
          <w:spacing w:val="8"/>
          <w:kern w:val="36"/>
          <w:sz w:val="33"/>
          <w:szCs w:val="33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EB3412"/>
    <w:multiLevelType w:val="singleLevel"/>
    <w:tmpl w:val="79EB34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NDFjOGQ3ZTdhNTNlZTg1NTliNjgzMmVjYWUxN2UifQ=="/>
  </w:docVars>
  <w:rsids>
    <w:rsidRoot w:val="2B9426FD"/>
    <w:rsid w:val="2B9426FD"/>
    <w:rsid w:val="5998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50" w:after="150" w:line="384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2023-05-31T06:34:00Z</dcterms:created>
  <dc:creator>卢正明</dc:creator>
  <cp:lastModifiedBy>卢正明</cp:lastModifiedBy>
  <dcterms:modified xsi:type="dcterms:W3CDTF">2023-05-31T06:34:42Z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8A1C9D67D6A84AF99F450C8B3941306A_11</vt:lpwstr>
  </property>
</Properties>
</file>