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微软雅黑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eastAsia="微软雅黑" w:cs="Times New Roman"/>
          <w:b/>
          <w:bCs/>
          <w:sz w:val="20"/>
          <w:szCs w:val="20"/>
          <w:lang w:val="en-GB"/>
        </w:rPr>
        <w:t>Registration steps (注册步骤)：</w:t>
      </w:r>
    </w:p>
    <w:p>
      <w:pPr>
        <w:rPr>
          <w:rFonts w:ascii="Times New Roman" w:hAnsi="Times New Roman" w:eastAsia="微软雅黑" w:cs="Times New Roman"/>
          <w:sz w:val="20"/>
          <w:szCs w:val="20"/>
          <w:lang w:val="en-GB"/>
        </w:rPr>
      </w:pPr>
      <w:r>
        <w:rPr>
          <w:rFonts w:ascii="Times New Roman" w:hAnsi="Times New Roman" w:eastAsia="微软雅黑" w:cs="Times New Roman"/>
          <w:sz w:val="20"/>
          <w:szCs w:val="20"/>
          <w:lang w:val="en-GB"/>
        </w:rPr>
        <w:t xml:space="preserve">1. </w:t>
      </w:r>
      <w:r>
        <w:rPr>
          <w:rFonts w:hint="eastAsia" w:ascii="Times New Roman" w:hAnsi="Times New Roman" w:eastAsia="微软雅黑" w:cs="Times New Roman"/>
          <w:sz w:val="20"/>
          <w:szCs w:val="20"/>
          <w:lang w:val="en-GB"/>
        </w:rPr>
        <w:t>Visit</w:t>
      </w:r>
      <w:r>
        <w:rPr>
          <w:rFonts w:ascii="Times New Roman" w:hAnsi="Times New Roman" w:eastAsia="微软雅黑" w:cs="Times New Roman"/>
          <w:sz w:val="20"/>
          <w:szCs w:val="20"/>
          <w:lang w:val="en-GB"/>
        </w:rPr>
        <w:t xml:space="preserve"> the links below and click on “Get Started”.</w:t>
      </w:r>
    </w:p>
    <w:p>
      <w:pPr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  <w:sz w:val="20"/>
          <w:szCs w:val="20"/>
          <w:lang w:val="en-GB"/>
        </w:rPr>
        <w:t>访问上述链接后的界面，</w:t>
      </w:r>
      <w:r>
        <w:rPr>
          <w:rFonts w:ascii="Times New Roman" w:hAnsi="Times New Roman" w:eastAsia="微软雅黑" w:cs="Times New Roman"/>
          <w:sz w:val="20"/>
          <w:szCs w:val="20"/>
        </w:rPr>
        <w:t>点击“Get Started”</w:t>
      </w:r>
      <w:r>
        <w:rPr>
          <w:rFonts w:hint="eastAsia" w:ascii="Times New Roman" w:hAnsi="Times New Roman" w:eastAsia="微软雅黑" w:cs="Times New Roman"/>
          <w:sz w:val="20"/>
          <w:szCs w:val="20"/>
        </w:rPr>
        <w:t>。</w:t>
      </w:r>
    </w:p>
    <w:p>
      <w:pPr>
        <w:pStyle w:val="2"/>
        <w:widowControl/>
        <w:spacing w:before="0" w:beforeAutospacing="0" w:after="252" w:afterAutospacing="0" w:line="378" w:lineRule="atLeast"/>
        <w:textAlignment w:val="baseline"/>
        <w:rPr>
          <w:rFonts w:hint="eastAsia" w:ascii="Times New Roman" w:hAnsi="Times New Roman" w:eastAsiaTheme="minorEastAsia"/>
          <w:sz w:val="20"/>
          <w:szCs w:val="20"/>
          <w:lang w:val="en-US" w:eastAsia="zh-CN"/>
        </w:rPr>
      </w:pPr>
      <w:r>
        <w:rPr>
          <w:rFonts w:hint="eastAsia" w:ascii="Times New Roman" w:hAnsi="Times New Roman"/>
          <w:b/>
          <w:bCs/>
          <w:color w:val="222222"/>
          <w:sz w:val="20"/>
          <w:szCs w:val="20"/>
        </w:rPr>
        <w:t>For</w:t>
      </w:r>
      <w:r>
        <w:rPr>
          <w:rFonts w:ascii="Times New Roman" w:hAnsi="Times New Roman"/>
          <w:b/>
          <w:bCs/>
          <w:color w:val="222222"/>
          <w:sz w:val="20"/>
          <w:szCs w:val="20"/>
        </w:rPr>
        <w:t xml:space="preserve"> Student: </w:t>
      </w:r>
      <w:r>
        <w:rPr>
          <w:rFonts w:hint="eastAsia" w:ascii="Times New Roman" w:hAnsi="Times New Roman"/>
          <w:b w:val="0"/>
          <w:bCs w:val="0"/>
          <w:color w:val="222222"/>
          <w:sz w:val="20"/>
          <w:szCs w:val="20"/>
        </w:rPr>
        <w:fldChar w:fldCharType="begin"/>
      </w:r>
      <w:r>
        <w:rPr>
          <w:rFonts w:hint="eastAsia" w:ascii="Times New Roman" w:hAnsi="Times New Roman"/>
          <w:b w:val="0"/>
          <w:bCs w:val="0"/>
          <w:color w:val="222222"/>
          <w:sz w:val="20"/>
          <w:szCs w:val="20"/>
        </w:rPr>
        <w:instrText xml:space="preserve"> HYPERLINK "https://www.osmosis.org/cohort-invite?id=3207&amp;k=52S1VgdhQaSwce9U6dXmSffpQ0ma38mH" </w:instrText>
      </w:r>
      <w:r>
        <w:rPr>
          <w:rFonts w:hint="eastAsia" w:ascii="Times New Roman" w:hAnsi="Times New Roman"/>
          <w:b w:val="0"/>
          <w:bCs w:val="0"/>
          <w:color w:val="222222"/>
          <w:sz w:val="20"/>
          <w:szCs w:val="20"/>
        </w:rPr>
        <w:fldChar w:fldCharType="separate"/>
      </w:r>
      <w:r>
        <w:rPr>
          <w:rStyle w:val="5"/>
          <w:rFonts w:hint="eastAsia" w:ascii="Times New Roman" w:hAnsi="Times New Roman"/>
          <w:b w:val="0"/>
          <w:bCs w:val="0"/>
          <w:color w:val="222222"/>
          <w:sz w:val="20"/>
          <w:szCs w:val="20"/>
        </w:rPr>
        <w:t>https://www.osmosis.org/cohort-invite?id=3207&amp;k=52S1VgdhQaSwce9U6dXmSffpQ0ma38mH</w:t>
      </w:r>
      <w:r>
        <w:rPr>
          <w:rFonts w:hint="eastAsia" w:ascii="Times New Roman" w:hAnsi="Times New Roman"/>
          <w:b w:val="0"/>
          <w:bCs w:val="0"/>
          <w:color w:val="222222"/>
          <w:sz w:val="20"/>
          <w:szCs w:val="20"/>
        </w:rPr>
        <w:fldChar w:fldCharType="end"/>
      </w:r>
      <w:r>
        <w:rPr>
          <w:rFonts w:hint="eastAsia" w:ascii="Times New Roman" w:hAnsi="Times New Roman"/>
          <w:b w:val="0"/>
          <w:bCs w:val="0"/>
          <w:color w:val="222222"/>
          <w:sz w:val="20"/>
          <w:szCs w:val="20"/>
          <w:lang w:val="en-US" w:eastAsia="zh-CN"/>
        </w:rPr>
        <w:t xml:space="preserve"> </w:t>
      </w:r>
    </w:p>
    <w:p>
      <w:pPr>
        <w:pStyle w:val="6"/>
        <w:spacing w:line="300" w:lineRule="atLeast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hint="eastAsia" w:ascii="Times New Roman" w:hAnsi="Times New Roman" w:cs="Times New Roman"/>
          <w:b/>
          <w:bCs/>
          <w:color w:val="222222"/>
          <w:sz w:val="20"/>
          <w:szCs w:val="20"/>
        </w:rPr>
        <w:t>For</w:t>
      </w:r>
      <w:r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 Faculty: </w:t>
      </w:r>
    </w:p>
    <w:p>
      <w:pPr>
        <w:rPr>
          <w:rFonts w:hint="eastAsia" w:ascii="Times New Roman" w:hAnsi="Times New Roman" w:cs="Times New Roman" w:eastAsiaTheme="minorEastAsia"/>
          <w:sz w:val="20"/>
          <w:szCs w:val="20"/>
          <w:lang w:val="en-US" w:eastAsia="zh-CN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"https://www.osmosis.org/cohort-invite?id=3208&amp;k=y8yhQA7eQ5GAW9UfmGoZOt1KSUmQpvBm"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https://www.osmosis.org/cohort-invite?id=3208&amp;k=y8yhQA7eQ5GAW9UfmGoZOt1KSUmQpvBm</w:t>
      </w:r>
      <w:r>
        <w:rPr>
          <w:rFonts w:hint="eastAsia"/>
        </w:rPr>
        <w:fldChar w:fldCharType="end"/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eastAsia="微软雅黑" w:cstheme="minorHAnsi"/>
          <w:sz w:val="20"/>
          <w:szCs w:val="20"/>
        </w:rPr>
      </w:pPr>
      <w:r>
        <w:rPr>
          <w:rFonts w:eastAsia="微软雅黑" w:cstheme="minorHAnsi"/>
          <w:sz w:val="20"/>
          <w:szCs w:val="20"/>
        </w:rPr>
        <w:drawing>
          <wp:inline distT="0" distB="0" distL="0" distR="0">
            <wp:extent cx="5149850" cy="2526030"/>
            <wp:effectExtent l="0" t="0" r="12700" b="762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4977" cy="252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  <w:sz w:val="20"/>
          <w:szCs w:val="20"/>
        </w:rPr>
        <w:t>2. Please sign in if you have an account already. Otherwise, please click on “Sign up” for registration.</w:t>
      </w:r>
    </w:p>
    <w:p>
      <w:pPr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  <w:sz w:val="20"/>
          <w:szCs w:val="20"/>
        </w:rPr>
        <w:t>登陆个人账号，如尚未注册请点击 “Sign Up”</w:t>
      </w:r>
      <w:r>
        <w:rPr>
          <w:rFonts w:hint="eastAsia" w:ascii="Times New Roman" w:hAnsi="Times New Roman" w:eastAsia="微软雅黑" w:cs="Times New Roman"/>
          <w:sz w:val="20"/>
          <w:szCs w:val="20"/>
        </w:rPr>
        <w:t>。</w:t>
      </w:r>
    </w:p>
    <w:p>
      <w:pPr>
        <w:rPr>
          <w:rFonts w:eastAsia="微软雅黑" w:cstheme="minorHAnsi"/>
          <w:sz w:val="20"/>
          <w:szCs w:val="20"/>
        </w:rPr>
      </w:pPr>
      <w:r>
        <w:rPr>
          <w:rFonts w:eastAsia="微软雅黑" w:cstheme="minorHAns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2284730</wp:posOffset>
                </wp:positionV>
                <wp:extent cx="403860" cy="182880"/>
                <wp:effectExtent l="6350" t="6350" r="8890" b="2032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1828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243pt;margin-top:179.9pt;height:14.4pt;width:31.8pt;z-index:251659264;v-text-anchor:middle;mso-width-relative:page;mso-height-relative:page;" filled="f" stroked="t" coordsize="21600,21600" arcsize="0.166666666666667" o:gfxdata="UEsDBAoAAAAAAIdO4kAAAAAAAAAAAAAAAAAEAAAAZHJzL1BLAwQUAAAACACHTuJA9CEIy9sAAAAL&#10;AQAADwAAAGRycy9kb3ducmV2LnhtbE2PwU7DMAyG70i8Q2Qkbiwt26quNJ0EEgdACDE47Og1pik0&#10;SdVkXdnTzzvB0fav399XrifbiZGG0HqnIJ0lIMjVXreuUfD58XiTgwgRncbOO1LwSwHW1eVFiYX2&#10;B/dO4yY2gktcKFCBibEvpAy1IYth5ntyfPvyg8XI49BIPeCBy20nb5MkkxZbxx8M9vRgqP7Z7K0C&#10;vMencJzm45s9Pr+mvdm+0PdWqeurNLkDEWmKf2E44zM6VMy083ung+gULPKMXaKC+XLFDpxYLlYZ&#10;iB1v8jwDWZXyv0N1AlBLAwQUAAAACACHTuJAx815sXECAADjBAAADgAAAGRycy9lMm9Eb2MueG1s&#10;rVTLbtswELwX6D8QvDeSHTdxjMiBYTdFgaAxkhY90xQlEeCrJG05/foOKeXRtIcc6gO91C5nd2eH&#10;vLw6akUOwgdpTUUnJyUlwnBbS9NW9Pu36w9zSkJkpmbKGlHRBxHo1fL9u8veLcTUdlbVwhOAmLDo&#10;XUW7GN2iKALvhGbhxDph4Gys1yxi69ui9qwHulbFtCzPit762nnLRQj4uhmcdET0bwG0TSO52Fi+&#10;18LEAdULxSJaCp10gS5ztU0jeLxtmiAiURVFpzGvSAJ7l9ZieckWrWeuk3wsgb2lhFc9aSYNkj5B&#10;bVhkZO/lX1Bacm+DbeIJt7oYGsmMoItJ+Yqb+445kXsB1cE9kR7+Hyz/eth6IuuKzigxTGPgdyCN&#10;mVaJBbmze1OLmqytN1AMmSW+ehcWOHbvtn7cBZip+WPjdfpHW+SYOX544lgcI+H4OCtP52dgn8M1&#10;mU/n8zyD4vmw8yF+FlaTZFTUpxJSSZledrgJEVkR/xiXEhp7LZXKs1SG9ECenpcpCYNAGwgDpnZo&#10;MpiWEqZaKJ9HnyGDVbJOxxNQ8O1urTw5MOjl0+Z8czpJLSPdH2Ep94aFbojLrkFJWkZcDiV1Redl&#10;+o2nlQFIIm6gKlk7Wz+Aem8HTQbHryVgb1iIW+YhQtSPaxpvsTTKoik7WpR01v/61/cUD23AS0kP&#10;UaPhn3vmBSXqi4FqLiazGWBj3sw+nk+x8S89u5ces9drCx4meBAcz2aKj+rRbLzVP3CbVykrXMxw&#10;5B6oHTfrOFw2vAdcrFY5DMp3LN6Ye8cT+DDA1T7aRubZPrMzkgbt5xmM9zRdrpf7HPX8Ni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QhCMvbAAAACwEAAA8AAAAAAAAAAQAgAAAAIgAAAGRycy9k&#10;b3ducmV2LnhtbFBLAQIUABQAAAAIAIdO4kDHzXmxcQIAAOMEAAAOAAAAAAAAAAEAIAAAACoBAABk&#10;cnMvZTJvRG9jLnhtbFBLBQYAAAAABgAGAFkBAAANBgAAAAA=&#10;">
                <v:fill on="f" focussize="0,0"/>
                <v:stroke weight="1pt" color="#ED7D31 [3205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eastAsia="微软雅黑" w:cstheme="minorHAnsi"/>
          <w:sz w:val="20"/>
          <w:szCs w:val="20"/>
        </w:rPr>
        <w:drawing>
          <wp:inline distT="0" distB="0" distL="0" distR="0">
            <wp:extent cx="5254625" cy="2578100"/>
            <wp:effectExtent l="0" t="0" r="3175" b="1270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824" cy="257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="微软雅黑" w:cstheme="minorHAnsi"/>
          <w:sz w:val="20"/>
          <w:szCs w:val="20"/>
        </w:rPr>
      </w:pPr>
    </w:p>
    <w:p>
      <w:pPr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  <w:sz w:val="20"/>
          <w:szCs w:val="20"/>
        </w:rPr>
        <w:t>3. Once registration is completed, you can enjoy Osmosis now by accessing “Go to Dashboard”</w:t>
      </w:r>
      <w:r>
        <w:rPr>
          <w:rFonts w:hint="eastAsia" w:ascii="Times New Roman" w:hAnsi="Times New Roman" w:eastAsia="微软雅黑" w:cs="Times New Roman"/>
          <w:sz w:val="20"/>
          <w:szCs w:val="20"/>
        </w:rPr>
        <w:t>.</w:t>
      </w:r>
    </w:p>
    <w:p>
      <w:pPr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  <w:sz w:val="20"/>
          <w:szCs w:val="20"/>
        </w:rPr>
        <w:t>注册完成后，再次登陆后选择 “Go to Dashboard” ，可进入个人学习看板，浏览全部学习视频、建立个人学习卡、建立笔记等，进行完整内容的试用体验。</w:t>
      </w:r>
    </w:p>
    <w:p>
      <w:pPr>
        <w:rPr>
          <w:rFonts w:eastAsia="微软雅黑" w:cstheme="minorHAnsi"/>
          <w:sz w:val="20"/>
          <w:szCs w:val="20"/>
        </w:rPr>
      </w:pPr>
      <w:r>
        <w:rPr>
          <w:rFonts w:eastAsia="微软雅黑" w:cstheme="minorHAnsi"/>
          <w:sz w:val="20"/>
          <w:szCs w:val="20"/>
        </w:rPr>
        <w:drawing>
          <wp:inline distT="0" distB="0" distL="0" distR="0">
            <wp:extent cx="5353050" cy="2625725"/>
            <wp:effectExtent l="0" t="0" r="0" b="3175"/>
            <wp:docPr id="3" name="Picture 3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chat or text messag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05" cy="26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="微软雅黑" w:cstheme="minorHAnsi"/>
          <w:sz w:val="20"/>
          <w:szCs w:val="20"/>
        </w:rPr>
      </w:pPr>
    </w:p>
    <w:p>
      <w:pPr>
        <w:rPr>
          <w:rFonts w:eastAsia="微软雅黑" w:cstheme="minorHAnsi"/>
          <w:sz w:val="20"/>
          <w:szCs w:val="20"/>
        </w:rPr>
      </w:pPr>
    </w:p>
    <w:p>
      <w:pPr>
        <w:rPr>
          <w:rFonts w:eastAsia="微软雅黑" w:cstheme="minorHAnsi"/>
          <w:sz w:val="20"/>
          <w:szCs w:val="20"/>
        </w:rPr>
      </w:pPr>
    </w:p>
    <w:p>
      <w:pPr>
        <w:rPr>
          <w:rFonts w:eastAsia="微软雅黑" w:cstheme="minorHAnsi"/>
          <w:sz w:val="20"/>
          <w:szCs w:val="20"/>
        </w:rPr>
      </w:pPr>
    </w:p>
    <w:p>
      <w:pPr>
        <w:spacing w:line="360" w:lineRule="auto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jA0MTZkODk3OGMyNmM0MTZiY2I2NTRlNTczMDUifQ=="/>
    <w:docVar w:name="KSO_WPS_MARK_KEY" w:val="f3569c52-aa28-4f91-89db-534152553572"/>
  </w:docVars>
  <w:rsids>
    <w:rsidRoot w:val="633A1862"/>
    <w:rsid w:val="00AB7848"/>
    <w:rsid w:val="00D7248D"/>
    <w:rsid w:val="00E729EC"/>
    <w:rsid w:val="1FB117DF"/>
    <w:rsid w:val="4A7C10BC"/>
    <w:rsid w:val="58127518"/>
    <w:rsid w:val="5998131C"/>
    <w:rsid w:val="633A1862"/>
    <w:rsid w:val="6EE1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no-margin1"/>
    <w:basedOn w:val="1"/>
    <w:qFormat/>
    <w:uiPriority w:val="0"/>
    <w:pPr>
      <w:widowControl/>
      <w:jc w:val="left"/>
    </w:pPr>
    <w:rPr>
      <w:rFonts w:ascii="Calibri" w:hAnsi="Calibri" w:cs="Calibri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598</Characters>
  <Lines>11</Lines>
  <Paragraphs>3</Paragraphs>
  <TotalTime>5</TotalTime>
  <ScaleCrop>false</ScaleCrop>
  <LinksUpToDate>false</LinksUpToDate>
  <CharactersWithSpaces>662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2023-02-28T09:10:00Z</dcterms:created>
  <dc:creator>卢正明</dc:creator>
  <cp:lastModifiedBy>卢正明</cp:lastModifiedBy>
  <dcterms:modified xsi:type="dcterms:W3CDTF">2023-10-11T07:14:35Z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73F4FE320B6648AE9F51D5E9857851C4</vt:lpwstr>
  </property>
</Properties>
</file>